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color w:val="0099FF"/>
          <w:kern w:val="0"/>
          <w:sz w:val="33"/>
        </w:rPr>
      </w:pPr>
      <w:r>
        <w:rPr>
          <w:rFonts w:hAnsi="宋体"/>
          <w:b/>
          <w:bCs/>
          <w:color w:val="0099FF"/>
          <w:kern w:val="0"/>
          <w:sz w:val="33"/>
        </w:rPr>
        <w:t>江苏省光伏科学与技术国家重点实验室培育建设点</w:t>
      </w:r>
    </w:p>
    <w:p>
      <w:pPr>
        <w:jc w:val="center"/>
        <w:rPr>
          <w:b/>
          <w:bCs/>
          <w:sz w:val="32"/>
        </w:rPr>
      </w:pPr>
      <w:r>
        <w:rPr>
          <w:rFonts w:hint="eastAsia"/>
          <w:b/>
          <w:bCs/>
          <w:sz w:val="32"/>
        </w:rPr>
        <w:t>开放课题申请指南</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结合江苏省产业结构调整，围绕新能源、新材料等江苏省战略新兴产业，</w:t>
      </w:r>
      <w:r>
        <w:rPr>
          <w:rFonts w:asciiTheme="minorEastAsia" w:hAnsiTheme="minorEastAsia" w:eastAsiaTheme="minorEastAsia"/>
          <w:sz w:val="24"/>
        </w:rPr>
        <w:t>以光伏材料、系统及装备和储能材料与器件的发展、应用及产业化为导向，围绕光伏及储能行业的全产业链，重点开展</w:t>
      </w:r>
      <w:r>
        <w:rPr>
          <w:rFonts w:asciiTheme="minorEastAsia" w:hAnsiTheme="minorEastAsia" w:eastAsiaTheme="minorEastAsia"/>
          <w:kern w:val="0"/>
          <w:sz w:val="24"/>
        </w:rPr>
        <w:t>光伏制造技术与装备</w:t>
      </w:r>
      <w:r>
        <w:rPr>
          <w:rFonts w:asciiTheme="minorEastAsia" w:hAnsiTheme="minorEastAsia" w:eastAsiaTheme="minorEastAsia"/>
          <w:sz w:val="24"/>
        </w:rPr>
        <w:t>、</w:t>
      </w:r>
      <w:r>
        <w:rPr>
          <w:rFonts w:asciiTheme="minorEastAsia" w:hAnsiTheme="minorEastAsia" w:eastAsiaTheme="minorEastAsia"/>
          <w:kern w:val="0"/>
          <w:sz w:val="24"/>
        </w:rPr>
        <w:t>高效低成本太阳能电池及组件技术</w:t>
      </w:r>
      <w:r>
        <w:rPr>
          <w:rFonts w:asciiTheme="minorEastAsia" w:hAnsiTheme="minorEastAsia" w:eastAsiaTheme="minorEastAsia"/>
          <w:sz w:val="24"/>
        </w:rPr>
        <w:t>、</w:t>
      </w:r>
      <w:r>
        <w:rPr>
          <w:rFonts w:asciiTheme="minorEastAsia" w:hAnsiTheme="minorEastAsia" w:eastAsiaTheme="minorEastAsia"/>
          <w:kern w:val="0"/>
          <w:sz w:val="24"/>
        </w:rPr>
        <w:t>光伏及储能材料结构与物理性能</w:t>
      </w:r>
      <w:r>
        <w:rPr>
          <w:rFonts w:asciiTheme="minorEastAsia" w:hAnsiTheme="minorEastAsia" w:eastAsiaTheme="minorEastAsia"/>
          <w:sz w:val="24"/>
        </w:rPr>
        <w:t>、</w:t>
      </w:r>
      <w:r>
        <w:rPr>
          <w:rFonts w:hint="eastAsia" w:asciiTheme="minorEastAsia" w:hAnsiTheme="minorEastAsia" w:eastAsiaTheme="minorEastAsia"/>
          <w:kern w:val="0"/>
          <w:sz w:val="24"/>
          <w:lang w:eastAsia="zh-CN"/>
        </w:rPr>
        <w:t>储能材料及器件</w:t>
      </w:r>
      <w:r>
        <w:rPr>
          <w:rFonts w:asciiTheme="minorEastAsia" w:hAnsiTheme="minorEastAsia" w:eastAsiaTheme="minorEastAsia"/>
          <w:kern w:val="0"/>
          <w:sz w:val="24"/>
        </w:rPr>
        <w:t>等</w:t>
      </w:r>
      <w:r>
        <w:rPr>
          <w:rFonts w:asciiTheme="minorEastAsia" w:hAnsiTheme="minorEastAsia" w:eastAsiaTheme="minorEastAsia"/>
          <w:sz w:val="24"/>
        </w:rPr>
        <w:t>领域</w:t>
      </w:r>
      <w:r>
        <w:rPr>
          <w:rFonts w:hint="eastAsia" w:asciiTheme="minorEastAsia" w:hAnsiTheme="minorEastAsia" w:eastAsiaTheme="minorEastAsia"/>
          <w:sz w:val="24"/>
        </w:rPr>
        <w:t>开展研究，主要内容如下：</w:t>
      </w:r>
    </w:p>
    <w:p>
      <w:pPr>
        <w:spacing w:beforeLines="50" w:afterLines="50" w:line="400" w:lineRule="exact"/>
        <w:rPr>
          <w:rFonts w:asciiTheme="minorEastAsia" w:hAnsiTheme="minorEastAsia" w:eastAsiaTheme="minorEastAsia"/>
          <w:b/>
          <w:sz w:val="24"/>
        </w:rPr>
      </w:pPr>
      <w:r>
        <w:rPr>
          <w:rFonts w:hint="eastAsia" w:asciiTheme="minorEastAsia" w:hAnsiTheme="minorEastAsia" w:eastAsiaTheme="minorEastAsia"/>
          <w:b/>
          <w:sz w:val="24"/>
        </w:rPr>
        <w:t>光伏制造技术与装备</w:t>
      </w:r>
    </w:p>
    <w:p>
      <w:pPr>
        <w:kinsoku w:val="0"/>
        <w:overflowPunct w:val="0"/>
        <w:autoSpaceDE w:val="0"/>
        <w:autoSpaceDN w:val="0"/>
        <w:adjustRightInd w:val="0"/>
        <w:snapToGrid w:val="0"/>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针对国内光伏装备产业的瓶颈问题，重点开展面向太阳能光伏产业的包括原材料制备、组件生产、光伏产品在内的成套成体系装备的数字化设计及制造技术方面的研究。以提高光伏装备技术性能和自动化程度、降低生产成本作为开发目标。</w:t>
      </w:r>
    </w:p>
    <w:p>
      <w:pPr>
        <w:spacing w:beforeLines="50" w:afterLines="50" w:line="400" w:lineRule="exact"/>
        <w:rPr>
          <w:rFonts w:asciiTheme="minorEastAsia" w:hAnsiTheme="minorEastAsia" w:eastAsiaTheme="minorEastAsia"/>
          <w:b/>
          <w:sz w:val="24"/>
        </w:rPr>
      </w:pPr>
      <w:r>
        <w:rPr>
          <w:rFonts w:hint="eastAsia" w:asciiTheme="minorEastAsia" w:hAnsiTheme="minorEastAsia" w:eastAsiaTheme="minorEastAsia"/>
          <w:b/>
          <w:sz w:val="24"/>
        </w:rPr>
        <w:t>高效低成本太阳能电池及组件技术</w:t>
      </w:r>
    </w:p>
    <w:p>
      <w:pPr>
        <w:kinsoku w:val="0"/>
        <w:overflowPunct w:val="0"/>
        <w:autoSpaceDE w:val="0"/>
        <w:autoSpaceDN w:val="0"/>
        <w:adjustRightInd w:val="0"/>
        <w:snapToGrid w:val="0"/>
        <w:spacing w:line="400" w:lineRule="exact"/>
        <w:ind w:firstLine="240" w:firstLineChars="100"/>
        <w:rPr>
          <w:rFonts w:asciiTheme="minorEastAsia" w:hAnsiTheme="minorEastAsia" w:eastAsiaTheme="minorEastAsia"/>
          <w:sz w:val="24"/>
        </w:rPr>
      </w:pPr>
      <w:r>
        <w:rPr>
          <w:rFonts w:hint="eastAsia" w:asciiTheme="minorEastAsia" w:hAnsiTheme="minorEastAsia" w:eastAsiaTheme="minorEastAsia"/>
          <w:sz w:val="24"/>
        </w:rPr>
        <w:t>研究将光伏材料应用于太阳能电池和组件中，材料内部结构、缺陷及完整性，材料表面和界面特性对太阳能电池性能的影响。研究影响太阳能电池性能的关键因素，设计、开发和制备太阳能电池及组件。建立较为完整的光、电等性能及其交互效应的测试、表征系统；完成对材料性能、质量、制备技术和器件的参数综合分析与评价。</w:t>
      </w:r>
      <w:r>
        <w:rPr>
          <w:rFonts w:hint="eastAsia" w:asciiTheme="minorEastAsia" w:hAnsiTheme="minorEastAsia" w:eastAsiaTheme="minorEastAsia"/>
          <w:bCs/>
          <w:sz w:val="24"/>
        </w:rPr>
        <w:t xml:space="preserve"> </w:t>
      </w:r>
    </w:p>
    <w:p>
      <w:pPr>
        <w:spacing w:beforeLines="50" w:afterLines="50" w:line="400" w:lineRule="exact"/>
        <w:rPr>
          <w:rFonts w:asciiTheme="minorEastAsia" w:hAnsiTheme="minorEastAsia" w:eastAsiaTheme="minorEastAsia"/>
          <w:b/>
          <w:sz w:val="24"/>
        </w:rPr>
      </w:pPr>
      <w:r>
        <w:rPr>
          <w:rFonts w:asciiTheme="minorEastAsia" w:hAnsiTheme="minorEastAsia" w:eastAsiaTheme="minorEastAsia"/>
          <w:b/>
          <w:sz w:val="24"/>
        </w:rPr>
        <w:t>储能</w:t>
      </w:r>
      <w:r>
        <w:rPr>
          <w:rFonts w:hint="eastAsia" w:asciiTheme="minorEastAsia" w:hAnsiTheme="minorEastAsia" w:eastAsiaTheme="minorEastAsia"/>
          <w:b/>
          <w:sz w:val="24"/>
        </w:rPr>
        <w:t>材料及</w:t>
      </w:r>
      <w:r>
        <w:rPr>
          <w:rFonts w:asciiTheme="minorEastAsia" w:hAnsiTheme="minorEastAsia" w:eastAsiaTheme="minorEastAsia"/>
          <w:b/>
          <w:sz w:val="24"/>
        </w:rPr>
        <w:t>技术</w:t>
      </w:r>
    </w:p>
    <w:p>
      <w:pPr>
        <w:spacing w:line="400" w:lineRule="exact"/>
        <w:ind w:firstLine="480" w:firstLineChars="200"/>
        <w:rPr>
          <w:rFonts w:hint="eastAsia" w:asciiTheme="minorEastAsia" w:hAnsiTheme="minorEastAsia" w:eastAsiaTheme="minorEastAsia"/>
          <w:sz w:val="24"/>
        </w:rPr>
      </w:pPr>
      <w:r>
        <w:rPr>
          <w:rFonts w:asciiTheme="minorEastAsia" w:hAnsiTheme="minorEastAsia" w:eastAsiaTheme="minorEastAsia"/>
          <w:sz w:val="24"/>
        </w:rPr>
        <w:t>解决实现高性能的锂</w:t>
      </w:r>
      <w:r>
        <w:rPr>
          <w:rFonts w:hint="eastAsia" w:asciiTheme="minorEastAsia" w:hAnsiTheme="minorEastAsia" w:eastAsiaTheme="minorEastAsia"/>
          <w:sz w:val="24"/>
        </w:rPr>
        <w:t>离子</w:t>
      </w:r>
      <w:r>
        <w:rPr>
          <w:rFonts w:hint="eastAsia" w:asciiTheme="minorEastAsia" w:hAnsiTheme="minorEastAsia" w:eastAsiaTheme="minorEastAsia"/>
          <w:sz w:val="24"/>
          <w:lang w:eastAsia="zh-CN"/>
        </w:rPr>
        <w:t>、锂硫</w:t>
      </w:r>
      <w:r>
        <w:rPr>
          <w:rFonts w:asciiTheme="minorEastAsia" w:hAnsiTheme="minorEastAsia" w:eastAsiaTheme="minorEastAsia"/>
          <w:sz w:val="24"/>
        </w:rPr>
        <w:t>电池</w:t>
      </w:r>
      <w:r>
        <w:rPr>
          <w:rFonts w:hint="eastAsia" w:asciiTheme="minorEastAsia" w:hAnsiTheme="minorEastAsia" w:eastAsiaTheme="minorEastAsia"/>
          <w:sz w:val="24"/>
          <w:lang w:eastAsia="zh-CN"/>
        </w:rPr>
        <w:t>及燃料电池</w:t>
      </w:r>
      <w:r>
        <w:rPr>
          <w:rFonts w:asciiTheme="minorEastAsia" w:hAnsiTheme="minorEastAsia" w:eastAsiaTheme="minorEastAsia"/>
          <w:sz w:val="24"/>
        </w:rPr>
        <w:t>商业化和稳定性的关键技术难题。</w:t>
      </w:r>
      <w:r>
        <w:rPr>
          <w:rFonts w:hint="eastAsia" w:asciiTheme="minorEastAsia" w:hAnsiTheme="minorEastAsia" w:eastAsiaTheme="minorEastAsia"/>
          <w:sz w:val="24"/>
        </w:rPr>
        <w:t>研究锂离子、锂硫电池电极材料合成方法，电极处理方法研究，新型电解液</w:t>
      </w:r>
      <w:r>
        <w:rPr>
          <w:rFonts w:hint="eastAsia" w:asciiTheme="minorEastAsia" w:hAnsiTheme="minorEastAsia" w:eastAsiaTheme="minorEastAsia"/>
          <w:sz w:val="24"/>
          <w:lang w:eastAsia="zh-CN"/>
        </w:rPr>
        <w:t>、电解质</w:t>
      </w:r>
      <w:r>
        <w:rPr>
          <w:rFonts w:hint="eastAsia" w:asciiTheme="minorEastAsia" w:hAnsiTheme="minorEastAsia" w:eastAsiaTheme="minorEastAsia"/>
          <w:sz w:val="24"/>
        </w:rPr>
        <w:t>的设计和制备研究，新型导电聚合物电极设计和制备研究；燃料电池</w:t>
      </w:r>
      <w:r>
        <w:rPr>
          <w:rFonts w:hint="eastAsia" w:asciiTheme="minorEastAsia" w:hAnsiTheme="minorEastAsia" w:eastAsiaTheme="minorEastAsia"/>
          <w:sz w:val="24"/>
          <w:lang w:eastAsia="zh-CN"/>
        </w:rPr>
        <w:t>用质子交换膜、阴离子交换膜的设计合成及构效关系研究，燃料电池高效催化剂制备，燃料电池电极材料等。</w:t>
      </w:r>
    </w:p>
    <w:p>
      <w:pPr>
        <w:kinsoku w:val="0"/>
        <w:overflowPunct w:val="0"/>
        <w:autoSpaceDE w:val="0"/>
        <w:autoSpaceDN w:val="0"/>
        <w:adjustRightInd w:val="0"/>
        <w:snapToGrid w:val="0"/>
        <w:spacing w:beforeLines="50" w:afterLines="50" w:line="400" w:lineRule="exact"/>
        <w:rPr>
          <w:rFonts w:asciiTheme="minorEastAsia" w:hAnsiTheme="minorEastAsia" w:eastAsiaTheme="minorEastAsia"/>
          <w:b/>
          <w:sz w:val="24"/>
        </w:rPr>
      </w:pPr>
      <w:r>
        <w:rPr>
          <w:rFonts w:hint="eastAsia" w:asciiTheme="minorEastAsia" w:hAnsiTheme="minorEastAsia" w:eastAsiaTheme="minorEastAsia"/>
          <w:b/>
          <w:sz w:val="24"/>
        </w:rPr>
        <w:t>光伏及储能材料结构与物理性能</w:t>
      </w:r>
    </w:p>
    <w:p>
      <w:pPr>
        <w:kinsoku w:val="0"/>
        <w:overflowPunct w:val="0"/>
        <w:autoSpaceDE w:val="0"/>
        <w:autoSpaceDN w:val="0"/>
        <w:adjustRightInd w:val="0"/>
        <w:snapToGrid w:val="0"/>
        <w:spacing w:line="400" w:lineRule="exact"/>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采用量化计算、分子模拟以及介观模拟等方法，揭示材料结构－性能的关系，为光伏材料的制备与应用提供理论基础，超薄钢化玻璃成型及钢化动力学等；建立材料制备加工过程－材料形态结构－材料应用性能之间的关系；对材料微观/介观尺度下存在的基本规律进行研究，揭示材料制备和应用过程中微观/介观层次的相结构及演变过程和机理，获得材料在宏观上体现的性能，从而提供新型光伏材料及储能材料技术应用的理论依据。</w:t>
      </w:r>
      <w:r>
        <w:rPr>
          <w:rFonts w:hint="eastAsia" w:asciiTheme="minorEastAsia" w:hAnsiTheme="minorEastAsia" w:eastAsiaTheme="minorEastAsia"/>
          <w:sz w:val="24"/>
          <w:lang w:val="en-US" w:eastAsia="zh-CN"/>
        </w:rPr>
        <w:t xml:space="preserve"> </w:t>
      </w:r>
      <w:bookmarkStart w:id="0" w:name="_GoBack"/>
      <w:bookmarkEnd w:id="0"/>
    </w:p>
    <w:p>
      <w:pPr>
        <w:spacing w:line="400" w:lineRule="exact"/>
        <w:ind w:firstLine="480" w:firstLineChars="200"/>
        <w:rPr>
          <w:rFonts w:hint="eastAsia" w:asciiTheme="minorEastAsia" w:hAnsiTheme="minorEastAsia" w:eastAsiaTheme="minorEastAsia"/>
          <w:sz w:val="24"/>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04"/>
    <w:rsid w:val="0000452C"/>
    <w:rsid w:val="00014793"/>
    <w:rsid w:val="00016C6A"/>
    <w:rsid w:val="000312BE"/>
    <w:rsid w:val="000429F2"/>
    <w:rsid w:val="000512EC"/>
    <w:rsid w:val="000517DE"/>
    <w:rsid w:val="00082945"/>
    <w:rsid w:val="00097D41"/>
    <w:rsid w:val="000B59DD"/>
    <w:rsid w:val="000C6E22"/>
    <w:rsid w:val="000D309E"/>
    <w:rsid w:val="000E70F7"/>
    <w:rsid w:val="000F19B3"/>
    <w:rsid w:val="00105D0B"/>
    <w:rsid w:val="00113F9F"/>
    <w:rsid w:val="00126F1F"/>
    <w:rsid w:val="00171E3F"/>
    <w:rsid w:val="00177EAC"/>
    <w:rsid w:val="001A1312"/>
    <w:rsid w:val="001C1EBB"/>
    <w:rsid w:val="001C5E1A"/>
    <w:rsid w:val="001C5E78"/>
    <w:rsid w:val="001C6264"/>
    <w:rsid w:val="001D1D2F"/>
    <w:rsid w:val="001D2F3C"/>
    <w:rsid w:val="001E1D86"/>
    <w:rsid w:val="001F287A"/>
    <w:rsid w:val="001F62E2"/>
    <w:rsid w:val="0020298B"/>
    <w:rsid w:val="00211DBF"/>
    <w:rsid w:val="00232842"/>
    <w:rsid w:val="002328D8"/>
    <w:rsid w:val="00243C07"/>
    <w:rsid w:val="002525D1"/>
    <w:rsid w:val="00267A5F"/>
    <w:rsid w:val="002824CD"/>
    <w:rsid w:val="002B6B44"/>
    <w:rsid w:val="002C0ADF"/>
    <w:rsid w:val="002C11F7"/>
    <w:rsid w:val="002C24A8"/>
    <w:rsid w:val="002C3C40"/>
    <w:rsid w:val="002C40F7"/>
    <w:rsid w:val="002C748D"/>
    <w:rsid w:val="002F2710"/>
    <w:rsid w:val="002F74B3"/>
    <w:rsid w:val="00306197"/>
    <w:rsid w:val="00310344"/>
    <w:rsid w:val="003125B2"/>
    <w:rsid w:val="003141B7"/>
    <w:rsid w:val="00340A0F"/>
    <w:rsid w:val="00346A80"/>
    <w:rsid w:val="0035391D"/>
    <w:rsid w:val="003568BD"/>
    <w:rsid w:val="00357B6F"/>
    <w:rsid w:val="00364192"/>
    <w:rsid w:val="00367BA0"/>
    <w:rsid w:val="003A05B1"/>
    <w:rsid w:val="003A216C"/>
    <w:rsid w:val="003B0565"/>
    <w:rsid w:val="003B592C"/>
    <w:rsid w:val="003B6841"/>
    <w:rsid w:val="003C04AB"/>
    <w:rsid w:val="003C5991"/>
    <w:rsid w:val="003E0EE5"/>
    <w:rsid w:val="003F5FBE"/>
    <w:rsid w:val="00401D69"/>
    <w:rsid w:val="00406F7F"/>
    <w:rsid w:val="00416302"/>
    <w:rsid w:val="00431118"/>
    <w:rsid w:val="004358BD"/>
    <w:rsid w:val="0045520A"/>
    <w:rsid w:val="00484804"/>
    <w:rsid w:val="004860D7"/>
    <w:rsid w:val="004875CF"/>
    <w:rsid w:val="004926EB"/>
    <w:rsid w:val="004D74CA"/>
    <w:rsid w:val="004D79F8"/>
    <w:rsid w:val="004F3F5A"/>
    <w:rsid w:val="004F6FFC"/>
    <w:rsid w:val="00501E0D"/>
    <w:rsid w:val="0050308E"/>
    <w:rsid w:val="005075D5"/>
    <w:rsid w:val="00524008"/>
    <w:rsid w:val="00533C1B"/>
    <w:rsid w:val="00544CFB"/>
    <w:rsid w:val="005518C6"/>
    <w:rsid w:val="00563580"/>
    <w:rsid w:val="00575771"/>
    <w:rsid w:val="005C6CBA"/>
    <w:rsid w:val="005E1FC3"/>
    <w:rsid w:val="005E7392"/>
    <w:rsid w:val="005F099B"/>
    <w:rsid w:val="005F1900"/>
    <w:rsid w:val="005F4BDD"/>
    <w:rsid w:val="00607735"/>
    <w:rsid w:val="00613FFB"/>
    <w:rsid w:val="0062706B"/>
    <w:rsid w:val="006323C9"/>
    <w:rsid w:val="0064397D"/>
    <w:rsid w:val="00650736"/>
    <w:rsid w:val="00664DF5"/>
    <w:rsid w:val="006667AB"/>
    <w:rsid w:val="00676833"/>
    <w:rsid w:val="0068167D"/>
    <w:rsid w:val="0068389E"/>
    <w:rsid w:val="006868BE"/>
    <w:rsid w:val="006948DE"/>
    <w:rsid w:val="006A0D4E"/>
    <w:rsid w:val="006E42A7"/>
    <w:rsid w:val="006F42B8"/>
    <w:rsid w:val="006F5C9E"/>
    <w:rsid w:val="006F6B39"/>
    <w:rsid w:val="00726A69"/>
    <w:rsid w:val="00727BDC"/>
    <w:rsid w:val="00735FAB"/>
    <w:rsid w:val="00757836"/>
    <w:rsid w:val="007710E5"/>
    <w:rsid w:val="007B060A"/>
    <w:rsid w:val="007B1487"/>
    <w:rsid w:val="007D04C6"/>
    <w:rsid w:val="007E2C86"/>
    <w:rsid w:val="007F4586"/>
    <w:rsid w:val="00805EF6"/>
    <w:rsid w:val="008253DF"/>
    <w:rsid w:val="00853D05"/>
    <w:rsid w:val="00870AD9"/>
    <w:rsid w:val="008870F0"/>
    <w:rsid w:val="008A54B8"/>
    <w:rsid w:val="008A65BC"/>
    <w:rsid w:val="008A6E2C"/>
    <w:rsid w:val="008B33F0"/>
    <w:rsid w:val="008D2A03"/>
    <w:rsid w:val="008E2D27"/>
    <w:rsid w:val="009404FC"/>
    <w:rsid w:val="0094167A"/>
    <w:rsid w:val="0095559D"/>
    <w:rsid w:val="00962E8E"/>
    <w:rsid w:val="00964916"/>
    <w:rsid w:val="00971D56"/>
    <w:rsid w:val="009726CB"/>
    <w:rsid w:val="00976734"/>
    <w:rsid w:val="009A0C04"/>
    <w:rsid w:val="009C5666"/>
    <w:rsid w:val="00A201EE"/>
    <w:rsid w:val="00A22154"/>
    <w:rsid w:val="00A442B5"/>
    <w:rsid w:val="00A55667"/>
    <w:rsid w:val="00A74243"/>
    <w:rsid w:val="00A749AA"/>
    <w:rsid w:val="00A84875"/>
    <w:rsid w:val="00A93300"/>
    <w:rsid w:val="00A940CA"/>
    <w:rsid w:val="00AA29A1"/>
    <w:rsid w:val="00AA4F47"/>
    <w:rsid w:val="00AB5385"/>
    <w:rsid w:val="00AD2ED7"/>
    <w:rsid w:val="00AE76FE"/>
    <w:rsid w:val="00AF5D9A"/>
    <w:rsid w:val="00AF7D8B"/>
    <w:rsid w:val="00B1389B"/>
    <w:rsid w:val="00B174D3"/>
    <w:rsid w:val="00B2250C"/>
    <w:rsid w:val="00B35B05"/>
    <w:rsid w:val="00B405FF"/>
    <w:rsid w:val="00B650B6"/>
    <w:rsid w:val="00B65639"/>
    <w:rsid w:val="00B6571E"/>
    <w:rsid w:val="00B74375"/>
    <w:rsid w:val="00B76261"/>
    <w:rsid w:val="00B763FC"/>
    <w:rsid w:val="00B94A4D"/>
    <w:rsid w:val="00BA109D"/>
    <w:rsid w:val="00BA3512"/>
    <w:rsid w:val="00BB1EA0"/>
    <w:rsid w:val="00BF3FD3"/>
    <w:rsid w:val="00C163E8"/>
    <w:rsid w:val="00C27091"/>
    <w:rsid w:val="00C30D98"/>
    <w:rsid w:val="00C3185C"/>
    <w:rsid w:val="00C57AA2"/>
    <w:rsid w:val="00CA2ECB"/>
    <w:rsid w:val="00CB0DFF"/>
    <w:rsid w:val="00CC3AAB"/>
    <w:rsid w:val="00CC451B"/>
    <w:rsid w:val="00CC6917"/>
    <w:rsid w:val="00CC6D9C"/>
    <w:rsid w:val="00CF40CB"/>
    <w:rsid w:val="00D00CEE"/>
    <w:rsid w:val="00D143A2"/>
    <w:rsid w:val="00D14B43"/>
    <w:rsid w:val="00D17B83"/>
    <w:rsid w:val="00D31006"/>
    <w:rsid w:val="00D349B6"/>
    <w:rsid w:val="00D41D9E"/>
    <w:rsid w:val="00D466A3"/>
    <w:rsid w:val="00D51D9B"/>
    <w:rsid w:val="00D77A3B"/>
    <w:rsid w:val="00D82831"/>
    <w:rsid w:val="00D94F68"/>
    <w:rsid w:val="00DF315D"/>
    <w:rsid w:val="00E10A0A"/>
    <w:rsid w:val="00E33571"/>
    <w:rsid w:val="00E40E11"/>
    <w:rsid w:val="00E448EC"/>
    <w:rsid w:val="00E555A7"/>
    <w:rsid w:val="00E60BE5"/>
    <w:rsid w:val="00E91669"/>
    <w:rsid w:val="00EA71EF"/>
    <w:rsid w:val="00EB1148"/>
    <w:rsid w:val="00EB120E"/>
    <w:rsid w:val="00EB36D1"/>
    <w:rsid w:val="00EC5A72"/>
    <w:rsid w:val="00ED23ED"/>
    <w:rsid w:val="00EE3263"/>
    <w:rsid w:val="00F06225"/>
    <w:rsid w:val="00F10DFC"/>
    <w:rsid w:val="00F11B72"/>
    <w:rsid w:val="00F11EB3"/>
    <w:rsid w:val="00F12F25"/>
    <w:rsid w:val="00F154B1"/>
    <w:rsid w:val="00F24DE1"/>
    <w:rsid w:val="00F27100"/>
    <w:rsid w:val="00F34E5E"/>
    <w:rsid w:val="00F522F8"/>
    <w:rsid w:val="00F60ACF"/>
    <w:rsid w:val="00F63113"/>
    <w:rsid w:val="00F65BD8"/>
    <w:rsid w:val="00F70777"/>
    <w:rsid w:val="00F7513E"/>
    <w:rsid w:val="00FA2C1A"/>
    <w:rsid w:val="00FA3B34"/>
    <w:rsid w:val="00FA521D"/>
    <w:rsid w:val="00FB4450"/>
    <w:rsid w:val="00FC2418"/>
    <w:rsid w:val="00FC34F8"/>
    <w:rsid w:val="00FE749F"/>
    <w:rsid w:val="00FF0887"/>
    <w:rsid w:val="06E171FF"/>
    <w:rsid w:val="10474A09"/>
    <w:rsid w:val="18902D1D"/>
    <w:rsid w:val="240456EB"/>
    <w:rsid w:val="32377B4E"/>
    <w:rsid w:val="79FA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zhengwen"/>
    <w:basedOn w:val="1"/>
    <w:qFormat/>
    <w:uiPriority w:val="0"/>
    <w:pPr>
      <w:widowControl/>
      <w:spacing w:before="100" w:beforeAutospacing="1" w:after="100" w:afterAutospacing="1" w:line="360" w:lineRule="auto"/>
      <w:jc w:val="left"/>
    </w:pPr>
    <w:rPr>
      <w:rFonts w:ascii="宋体" w:hAnsi="宋体" w:cs="宋体"/>
      <w:color w:val="000000"/>
      <w:kern w:val="0"/>
      <w:sz w:val="12"/>
      <w:szCs w:val="12"/>
    </w:rPr>
  </w:style>
  <w:style w:type="paragraph" w:styleId="9">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Words>
  <Characters>663</Characters>
  <Lines>5</Lines>
  <Paragraphs>1</Paragraphs>
  <TotalTime>11</TotalTime>
  <ScaleCrop>false</ScaleCrop>
  <LinksUpToDate>false</LinksUpToDate>
  <CharactersWithSpaces>778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2018-09-22T13:08:00Z</dcterms:created>
  <dc:creator>lenovo</dc:creator>
  <cp:lastModifiedBy>林本才</cp:lastModifiedBy>
  <dcterms:modified xsi:type="dcterms:W3CDTF">2022-06-23T02:27:10Z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